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52FB61A2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6496A" w:rsidRPr="00E6496A">
        <w:rPr>
          <w:rFonts w:ascii="Verdana" w:hAnsi="Verdana"/>
          <w:sz w:val="18"/>
          <w:szCs w:val="18"/>
        </w:rPr>
        <w:t>Oprava zabezpečovacího zařízení v úseku Hlinsko - Medlešice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B9D7" w14:textId="28432F9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6E7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6496A" w:rsidRPr="00E6496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69F8EB0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6E7C">
            <w:rPr>
              <w:rFonts w:ascii="Verdana" w:eastAsia="Calibri" w:hAnsi="Verdana"/>
              <w:sz w:val="18"/>
              <w:szCs w:val="18"/>
            </w:rPr>
            <w:t>16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 xml:space="preserve">estné prohlášení o oprávnění ke vstupu do provozované </w:t>
          </w:r>
          <w:proofErr w:type="spellStart"/>
          <w:r w:rsidR="00040326">
            <w:rPr>
              <w:rFonts w:ascii="Verdana" w:eastAsia="Calibri" w:hAnsi="Verdana"/>
              <w:sz w:val="18"/>
              <w:szCs w:val="18"/>
            </w:rPr>
            <w:t>ŽDC</w:t>
          </w:r>
          <w:proofErr w:type="spellEnd"/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6818221">
    <w:abstractNumId w:val="5"/>
  </w:num>
  <w:num w:numId="2" w16cid:durableId="1258557702">
    <w:abstractNumId w:val="1"/>
  </w:num>
  <w:num w:numId="3" w16cid:durableId="1839802856">
    <w:abstractNumId w:val="2"/>
  </w:num>
  <w:num w:numId="4" w16cid:durableId="836264197">
    <w:abstractNumId w:val="4"/>
  </w:num>
  <w:num w:numId="5" w16cid:durableId="2136752136">
    <w:abstractNumId w:val="0"/>
  </w:num>
  <w:num w:numId="6" w16cid:durableId="1764182025">
    <w:abstractNumId w:val="6"/>
  </w:num>
  <w:num w:numId="7" w16cid:durableId="434178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6E7C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6496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5C1904-8546-41B2-A45F-D299F6CBBC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2023-10-31T13:35:00Z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